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780"/>
        <w:tblW w:w="10632" w:type="dxa"/>
        <w:tblLook w:val="04A0" w:firstRow="1" w:lastRow="0" w:firstColumn="1" w:lastColumn="0" w:noHBand="0" w:noVBand="1"/>
      </w:tblPr>
      <w:tblGrid>
        <w:gridCol w:w="959"/>
        <w:gridCol w:w="2268"/>
        <w:gridCol w:w="2568"/>
        <w:gridCol w:w="2418"/>
        <w:gridCol w:w="2419"/>
      </w:tblGrid>
      <w:tr w:rsidR="00EC4514" w:rsidRPr="0070453F" w:rsidTr="002E4DF6">
        <w:trPr>
          <w:cantSplit/>
          <w:trHeight w:val="383"/>
        </w:trPr>
        <w:tc>
          <w:tcPr>
            <w:tcW w:w="95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C4514" w:rsidRPr="0070453F" w:rsidRDefault="00EC4514" w:rsidP="0070453F">
            <w:pPr>
              <w:jc w:val="center"/>
            </w:pPr>
            <w:bookmarkStart w:id="0" w:name="_GoBack"/>
            <w:bookmarkEnd w:id="0"/>
          </w:p>
        </w:tc>
        <w:tc>
          <w:tcPr>
            <w:tcW w:w="48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514" w:rsidRPr="0070453F" w:rsidRDefault="00EC4514" w:rsidP="0070453F">
            <w:pPr>
              <w:jc w:val="center"/>
              <w:rPr>
                <w:b/>
              </w:rPr>
            </w:pPr>
            <w:r w:rsidRPr="0070453F">
              <w:rPr>
                <w:b/>
              </w:rPr>
              <w:t>Formal</w:t>
            </w:r>
          </w:p>
        </w:tc>
        <w:tc>
          <w:tcPr>
            <w:tcW w:w="48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514" w:rsidRPr="0070453F" w:rsidRDefault="00EC4514" w:rsidP="0070453F">
            <w:pPr>
              <w:jc w:val="center"/>
              <w:rPr>
                <w:b/>
              </w:rPr>
            </w:pPr>
            <w:r w:rsidRPr="0070453F">
              <w:rPr>
                <w:b/>
              </w:rPr>
              <w:t>Informal</w:t>
            </w:r>
          </w:p>
        </w:tc>
      </w:tr>
      <w:tr w:rsidR="002E4DF6" w:rsidRPr="0070453F" w:rsidTr="002E4DF6">
        <w:trPr>
          <w:cantSplit/>
          <w:trHeight w:val="375"/>
        </w:trPr>
        <w:tc>
          <w:tcPr>
            <w:tcW w:w="9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C4514" w:rsidRPr="0070453F" w:rsidRDefault="00EC4514" w:rsidP="0070453F">
            <w:pPr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C4514" w:rsidRPr="0070453F" w:rsidRDefault="00EC4514" w:rsidP="0070453F">
            <w:pPr>
              <w:jc w:val="center"/>
              <w:rPr>
                <w:b/>
              </w:rPr>
            </w:pPr>
            <w:r w:rsidRPr="0070453F">
              <w:rPr>
                <w:b/>
              </w:rPr>
              <w:t>Technique</w:t>
            </w:r>
          </w:p>
        </w:tc>
        <w:tc>
          <w:tcPr>
            <w:tcW w:w="25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514" w:rsidRPr="0070453F" w:rsidRDefault="00EC4514" w:rsidP="0070453F">
            <w:pPr>
              <w:jc w:val="center"/>
              <w:rPr>
                <w:b/>
              </w:rPr>
            </w:pPr>
            <w:r w:rsidRPr="0070453F">
              <w:rPr>
                <w:b/>
              </w:rPr>
              <w:t>Example</w:t>
            </w:r>
          </w:p>
        </w:tc>
        <w:tc>
          <w:tcPr>
            <w:tcW w:w="2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C4514" w:rsidRPr="0070453F" w:rsidRDefault="00EC4514" w:rsidP="0070453F">
            <w:pPr>
              <w:jc w:val="center"/>
              <w:rPr>
                <w:b/>
              </w:rPr>
            </w:pPr>
            <w:r w:rsidRPr="0070453F">
              <w:rPr>
                <w:b/>
              </w:rPr>
              <w:t>Technique</w:t>
            </w:r>
          </w:p>
        </w:tc>
        <w:tc>
          <w:tcPr>
            <w:tcW w:w="24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514" w:rsidRPr="0070453F" w:rsidRDefault="00EC4514" w:rsidP="0070453F">
            <w:pPr>
              <w:jc w:val="center"/>
              <w:rPr>
                <w:b/>
              </w:rPr>
            </w:pPr>
            <w:r w:rsidRPr="0070453F">
              <w:rPr>
                <w:b/>
              </w:rPr>
              <w:t>Example</w:t>
            </w:r>
          </w:p>
        </w:tc>
      </w:tr>
      <w:tr w:rsidR="002E4DF6" w:rsidRPr="0070453F" w:rsidTr="002E4DF6">
        <w:trPr>
          <w:cantSplit/>
          <w:trHeight w:val="737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textDirection w:val="btLr"/>
            <w:vAlign w:val="center"/>
          </w:tcPr>
          <w:p w:rsidR="00EC4514" w:rsidRPr="0070453F" w:rsidRDefault="00EC4514" w:rsidP="0070453F">
            <w:pPr>
              <w:ind w:left="113" w:right="113"/>
              <w:jc w:val="center"/>
              <w:rPr>
                <w:b/>
              </w:rPr>
            </w:pPr>
            <w:r w:rsidRPr="0070453F">
              <w:rPr>
                <w:b/>
              </w:rPr>
              <w:t>PUNCTUATION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 w:themeColor="text1"/>
            </w:tcBorders>
            <w:vAlign w:val="center"/>
          </w:tcPr>
          <w:p w:rsidR="00EC4514" w:rsidRPr="0070453F" w:rsidRDefault="00EC4514" w:rsidP="0070453F">
            <w:pPr>
              <w:jc w:val="center"/>
            </w:pPr>
            <w:r w:rsidRPr="0070453F">
              <w:t>Colons or semi-colons to separate main clauses</w:t>
            </w:r>
          </w:p>
        </w:tc>
        <w:tc>
          <w:tcPr>
            <w:tcW w:w="25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4514" w:rsidRPr="0070453F" w:rsidRDefault="00EC4514" w:rsidP="0070453F">
            <w:pPr>
              <w:jc w:val="center"/>
            </w:pPr>
          </w:p>
        </w:tc>
        <w:tc>
          <w:tcPr>
            <w:tcW w:w="2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4514" w:rsidRPr="0070453F" w:rsidRDefault="00EC4514" w:rsidP="0070453F">
            <w:pPr>
              <w:jc w:val="center"/>
            </w:pPr>
            <w:r w:rsidRPr="0070453F">
              <w:t>Dashes to separate main clauses or to add comment</w:t>
            </w:r>
          </w:p>
        </w:tc>
        <w:tc>
          <w:tcPr>
            <w:tcW w:w="24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4514" w:rsidRPr="0070453F" w:rsidRDefault="00EC4514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>Today was so embarrassing – I tripped over my own feet!</w:t>
            </w:r>
          </w:p>
        </w:tc>
      </w:tr>
      <w:tr w:rsidR="002E4DF6" w:rsidRPr="0070453F" w:rsidTr="002E4DF6">
        <w:trPr>
          <w:cantSplit/>
          <w:trHeight w:val="737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:rsidR="00EC4514" w:rsidRPr="0070453F" w:rsidRDefault="00EC4514" w:rsidP="0070453F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EC4514" w:rsidRPr="0070453F" w:rsidRDefault="00EC4514" w:rsidP="0070453F">
            <w:pPr>
              <w:jc w:val="center"/>
            </w:pPr>
            <w:r w:rsidRPr="0070453F">
              <w:t>No contractions</w:t>
            </w:r>
          </w:p>
        </w:tc>
        <w:tc>
          <w:tcPr>
            <w:tcW w:w="2568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EC4514" w:rsidRPr="0070453F" w:rsidRDefault="00EC4514" w:rsidP="0070453F">
            <w:pPr>
              <w:jc w:val="center"/>
              <w:rPr>
                <w:b/>
                <w:i/>
              </w:rPr>
            </w:pPr>
            <w:proofErr w:type="spellStart"/>
            <w:r w:rsidRPr="0070453F">
              <w:rPr>
                <w:b/>
                <w:i/>
              </w:rPr>
              <w:t>Can not</w:t>
            </w:r>
            <w:proofErr w:type="spellEnd"/>
            <w:r w:rsidRPr="0070453F">
              <w:rPr>
                <w:b/>
                <w:i/>
              </w:rPr>
              <w:t xml:space="preserve"> </w:t>
            </w:r>
            <w:r w:rsidRPr="0070453F">
              <w:rPr>
                <w:i/>
              </w:rPr>
              <w:t xml:space="preserve">instead of </w:t>
            </w:r>
            <w:r w:rsidRPr="0070453F">
              <w:rPr>
                <w:b/>
                <w:i/>
              </w:rPr>
              <w:t>can’t</w:t>
            </w:r>
          </w:p>
          <w:p w:rsidR="00EC4514" w:rsidRPr="0070453F" w:rsidRDefault="00EC4514" w:rsidP="0070453F">
            <w:pPr>
              <w:jc w:val="center"/>
              <w:rPr>
                <w:b/>
                <w:i/>
              </w:rPr>
            </w:pPr>
            <w:r w:rsidRPr="0070453F">
              <w:rPr>
                <w:b/>
                <w:i/>
              </w:rPr>
              <w:t xml:space="preserve">I am </w:t>
            </w:r>
            <w:r w:rsidRPr="0070453F">
              <w:rPr>
                <w:i/>
              </w:rPr>
              <w:t xml:space="preserve">instead of </w:t>
            </w:r>
            <w:r w:rsidRPr="0070453F">
              <w:rPr>
                <w:b/>
                <w:i/>
              </w:rPr>
              <w:t>I’m</w:t>
            </w:r>
          </w:p>
        </w:tc>
        <w:tc>
          <w:tcPr>
            <w:tcW w:w="2418" w:type="dxa"/>
            <w:tcBorders>
              <w:left w:val="single" w:sz="18" w:space="0" w:color="000000" w:themeColor="text1"/>
            </w:tcBorders>
            <w:vAlign w:val="center"/>
          </w:tcPr>
          <w:p w:rsidR="00EC4514" w:rsidRPr="0070453F" w:rsidRDefault="00EC4514" w:rsidP="0070453F">
            <w:pPr>
              <w:jc w:val="center"/>
            </w:pPr>
            <w:r w:rsidRPr="0070453F">
              <w:t>Contractions</w:t>
            </w:r>
          </w:p>
        </w:tc>
        <w:tc>
          <w:tcPr>
            <w:tcW w:w="2419" w:type="dxa"/>
            <w:tcBorders>
              <w:right w:val="single" w:sz="18" w:space="0" w:color="auto"/>
            </w:tcBorders>
            <w:vAlign w:val="center"/>
          </w:tcPr>
          <w:p w:rsidR="00EC4514" w:rsidRPr="0070453F" w:rsidRDefault="00EC4514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 xml:space="preserve">I </w:t>
            </w:r>
            <w:r w:rsidRPr="0070453F">
              <w:rPr>
                <w:b/>
                <w:i/>
              </w:rPr>
              <w:t xml:space="preserve">can’t </w:t>
            </w:r>
            <w:r w:rsidRPr="0070453F">
              <w:rPr>
                <w:i/>
              </w:rPr>
              <w:t>wait for…</w:t>
            </w:r>
          </w:p>
        </w:tc>
      </w:tr>
      <w:tr w:rsidR="002E4DF6" w:rsidRPr="0070453F" w:rsidTr="002E4DF6">
        <w:trPr>
          <w:cantSplit/>
          <w:trHeight w:val="737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:rsidR="00EC4514" w:rsidRPr="0070453F" w:rsidRDefault="00EC4514" w:rsidP="007045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:rsidR="00EC4514" w:rsidRPr="0070453F" w:rsidRDefault="00EC4514" w:rsidP="0070453F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EC4514" w:rsidRPr="0070453F" w:rsidRDefault="00EC4514" w:rsidP="0070453F">
            <w:pPr>
              <w:jc w:val="center"/>
            </w:pPr>
          </w:p>
        </w:tc>
        <w:tc>
          <w:tcPr>
            <w:tcW w:w="2418" w:type="dxa"/>
            <w:tcBorders>
              <w:left w:val="single" w:sz="18" w:space="0" w:color="000000" w:themeColor="text1"/>
            </w:tcBorders>
            <w:vAlign w:val="center"/>
          </w:tcPr>
          <w:p w:rsidR="00EC4514" w:rsidRPr="0070453F" w:rsidRDefault="00EC4514" w:rsidP="0070453F">
            <w:pPr>
              <w:jc w:val="center"/>
            </w:pPr>
            <w:r w:rsidRPr="0070453F">
              <w:t>Apostrophes for omission (in an accent)</w:t>
            </w:r>
          </w:p>
        </w:tc>
        <w:tc>
          <w:tcPr>
            <w:tcW w:w="2419" w:type="dxa"/>
            <w:tcBorders>
              <w:right w:val="single" w:sz="18" w:space="0" w:color="auto"/>
            </w:tcBorders>
            <w:vAlign w:val="center"/>
          </w:tcPr>
          <w:p w:rsidR="00EC4514" w:rsidRPr="0070453F" w:rsidRDefault="00EC4514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 xml:space="preserve">He </w:t>
            </w:r>
            <w:proofErr w:type="spellStart"/>
            <w:r w:rsidRPr="0070453F">
              <w:rPr>
                <w:i/>
              </w:rPr>
              <w:t>ain’t</w:t>
            </w:r>
            <w:proofErr w:type="spellEnd"/>
            <w:r w:rsidRPr="0070453F">
              <w:rPr>
                <w:i/>
              </w:rPr>
              <w:t xml:space="preserve"> got a ‘</w:t>
            </w:r>
            <w:proofErr w:type="spellStart"/>
            <w:r w:rsidRPr="0070453F">
              <w:rPr>
                <w:i/>
              </w:rPr>
              <w:t>ope</w:t>
            </w:r>
            <w:proofErr w:type="spellEnd"/>
            <w:r w:rsidRPr="0070453F">
              <w:rPr>
                <w:i/>
              </w:rPr>
              <w:t xml:space="preserve"> in ‘ell!</w:t>
            </w:r>
          </w:p>
        </w:tc>
      </w:tr>
      <w:tr w:rsidR="002E4DF6" w:rsidRPr="0070453F" w:rsidTr="002E4DF6">
        <w:trPr>
          <w:cantSplit/>
          <w:trHeight w:val="737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:rsidR="00EC4514" w:rsidRPr="0070453F" w:rsidRDefault="00EC4514" w:rsidP="0070453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:rsidR="00EC4514" w:rsidRPr="0070453F" w:rsidRDefault="00EC4514" w:rsidP="0070453F">
            <w:pPr>
              <w:jc w:val="center"/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EC4514" w:rsidRPr="0070453F" w:rsidRDefault="00EC4514" w:rsidP="0070453F">
            <w:pPr>
              <w:jc w:val="center"/>
            </w:pPr>
          </w:p>
        </w:tc>
        <w:tc>
          <w:tcPr>
            <w:tcW w:w="2418" w:type="dxa"/>
            <w:tcBorders>
              <w:left w:val="single" w:sz="18" w:space="0" w:color="000000" w:themeColor="text1"/>
            </w:tcBorders>
            <w:vAlign w:val="center"/>
          </w:tcPr>
          <w:p w:rsidR="00EC4514" w:rsidRPr="0070453F" w:rsidRDefault="00EC4514" w:rsidP="0070453F">
            <w:pPr>
              <w:jc w:val="center"/>
            </w:pPr>
            <w:r w:rsidRPr="0070453F">
              <w:t>Ellipsis</w:t>
            </w:r>
          </w:p>
        </w:tc>
        <w:tc>
          <w:tcPr>
            <w:tcW w:w="2419" w:type="dxa"/>
            <w:tcBorders>
              <w:right w:val="single" w:sz="18" w:space="0" w:color="auto"/>
            </w:tcBorders>
            <w:vAlign w:val="center"/>
          </w:tcPr>
          <w:p w:rsidR="00EC4514" w:rsidRPr="0070453F" w:rsidRDefault="00EC4514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 xml:space="preserve">Yeah… I </w:t>
            </w:r>
            <w:proofErr w:type="spellStart"/>
            <w:r w:rsidRPr="0070453F">
              <w:rPr>
                <w:i/>
              </w:rPr>
              <w:t>s’pose</w:t>
            </w:r>
            <w:proofErr w:type="spellEnd"/>
            <w:r w:rsidRPr="0070453F">
              <w:rPr>
                <w:i/>
              </w:rPr>
              <w:t>…</w:t>
            </w:r>
          </w:p>
        </w:tc>
      </w:tr>
      <w:tr w:rsidR="002E4DF6" w:rsidRPr="0070453F" w:rsidTr="002E4DF6">
        <w:trPr>
          <w:cantSplit/>
          <w:trHeight w:val="73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EC4514" w:rsidRPr="0070453F" w:rsidRDefault="00EC4514" w:rsidP="0070453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vAlign w:val="center"/>
          </w:tcPr>
          <w:p w:rsidR="00EC4514" w:rsidRPr="0070453F" w:rsidRDefault="00EC4514" w:rsidP="0070453F">
            <w:pPr>
              <w:jc w:val="center"/>
            </w:pPr>
          </w:p>
        </w:tc>
        <w:tc>
          <w:tcPr>
            <w:tcW w:w="2568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4514" w:rsidRPr="0070453F" w:rsidRDefault="00EC4514" w:rsidP="0070453F">
            <w:pPr>
              <w:jc w:val="center"/>
            </w:pPr>
          </w:p>
        </w:tc>
        <w:tc>
          <w:tcPr>
            <w:tcW w:w="2418" w:type="dxa"/>
            <w:tcBorders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:rsidR="00EC4514" w:rsidRPr="0070453F" w:rsidRDefault="00EC4514" w:rsidP="0070453F">
            <w:pPr>
              <w:jc w:val="center"/>
            </w:pPr>
            <w:r w:rsidRPr="0070453F">
              <w:t>Question and exclamation marks</w:t>
            </w:r>
          </w:p>
        </w:tc>
        <w:tc>
          <w:tcPr>
            <w:tcW w:w="24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4514" w:rsidRPr="0070453F" w:rsidRDefault="00EC4514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>Can you believe it?!</w:t>
            </w:r>
          </w:p>
        </w:tc>
      </w:tr>
      <w:tr w:rsidR="0070453F" w:rsidRPr="0070453F" w:rsidTr="002E4DF6">
        <w:trPr>
          <w:cantSplit/>
          <w:trHeight w:val="737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453F" w:rsidRPr="0070453F" w:rsidRDefault="0070453F" w:rsidP="0070453F">
            <w:pPr>
              <w:ind w:left="113" w:right="113"/>
              <w:jc w:val="center"/>
              <w:rPr>
                <w:b/>
              </w:rPr>
            </w:pPr>
            <w:r w:rsidRPr="0070453F">
              <w:rPr>
                <w:b/>
              </w:rPr>
              <w:t>VOCABULARY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  <w:r w:rsidRPr="0070453F">
              <w:t>Technical vocabulary</w:t>
            </w:r>
          </w:p>
        </w:tc>
        <w:tc>
          <w:tcPr>
            <w:tcW w:w="2568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>(Subject-specific language/complex vocab)</w:t>
            </w:r>
          </w:p>
        </w:tc>
        <w:tc>
          <w:tcPr>
            <w:tcW w:w="2418" w:type="dxa"/>
            <w:tcBorders>
              <w:top w:val="single" w:sz="18" w:space="0" w:color="auto"/>
              <w:left w:val="single" w:sz="18" w:space="0" w:color="000000" w:themeColor="text1"/>
            </w:tcBorders>
            <w:vAlign w:val="center"/>
          </w:tcPr>
          <w:p w:rsidR="0070453F" w:rsidRPr="0070453F" w:rsidRDefault="0070453F" w:rsidP="0070453F">
            <w:pPr>
              <w:jc w:val="center"/>
            </w:pPr>
            <w:r w:rsidRPr="0070453F">
              <w:t>Conversational vocabulary</w:t>
            </w:r>
          </w:p>
        </w:tc>
        <w:tc>
          <w:tcPr>
            <w:tcW w:w="24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>Oh, come on, that’s not fair…</w:t>
            </w:r>
          </w:p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 xml:space="preserve">I was </w:t>
            </w:r>
            <w:r w:rsidRPr="0070453F">
              <w:rPr>
                <w:b/>
                <w:i/>
              </w:rPr>
              <w:t>chuffed</w:t>
            </w:r>
            <w:r w:rsidRPr="0070453F">
              <w:rPr>
                <w:i/>
              </w:rPr>
              <w:t>…</w:t>
            </w:r>
          </w:p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>Awesome!</w:t>
            </w:r>
          </w:p>
        </w:tc>
      </w:tr>
      <w:tr w:rsidR="0070453F" w:rsidRPr="0070453F" w:rsidTr="002E4DF6">
        <w:trPr>
          <w:cantSplit/>
          <w:trHeight w:val="737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  <w:r w:rsidRPr="0070453F">
              <w:t>Figurative/descriptive detail</w:t>
            </w:r>
          </w:p>
        </w:tc>
        <w:tc>
          <w:tcPr>
            <w:tcW w:w="2568" w:type="dxa"/>
            <w:tcBorders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>The moon rested on the velvet sky like a pearl in an oyster.</w:t>
            </w:r>
          </w:p>
        </w:tc>
        <w:tc>
          <w:tcPr>
            <w:tcW w:w="2418" w:type="dxa"/>
            <w:tcBorders>
              <w:lef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  <w:r w:rsidRPr="0070453F">
              <w:t>Colloquialisms</w:t>
            </w:r>
          </w:p>
        </w:tc>
        <w:tc>
          <w:tcPr>
            <w:tcW w:w="2419" w:type="dxa"/>
            <w:tcBorders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 xml:space="preserve">It was </w:t>
            </w:r>
            <w:r w:rsidRPr="0070453F">
              <w:rPr>
                <w:b/>
                <w:i/>
              </w:rPr>
              <w:t xml:space="preserve">wicked </w:t>
            </w:r>
            <w:r w:rsidRPr="0070453F">
              <w:rPr>
                <w:i/>
              </w:rPr>
              <w:t>fun!</w:t>
            </w:r>
          </w:p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 xml:space="preserve">Alright, </w:t>
            </w:r>
            <w:r w:rsidRPr="0070453F">
              <w:rPr>
                <w:b/>
                <w:i/>
              </w:rPr>
              <w:t>mate</w:t>
            </w:r>
            <w:r w:rsidRPr="0070453F">
              <w:rPr>
                <w:i/>
              </w:rPr>
              <w:t>?</w:t>
            </w:r>
          </w:p>
        </w:tc>
      </w:tr>
      <w:tr w:rsidR="0070453F" w:rsidRPr="0070453F" w:rsidTr="002E4DF6">
        <w:trPr>
          <w:cantSplit/>
          <w:trHeight w:val="737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  <w:r w:rsidRPr="0070453F">
              <w:t>Certain use of modal verbs</w:t>
            </w:r>
          </w:p>
        </w:tc>
        <w:tc>
          <w:tcPr>
            <w:tcW w:w="2568" w:type="dxa"/>
            <w:tcBorders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b/>
                <w:i/>
              </w:rPr>
              <w:t xml:space="preserve">Might </w:t>
            </w:r>
            <w:r w:rsidRPr="0070453F">
              <w:rPr>
                <w:i/>
              </w:rPr>
              <w:t>I borrow…?</w:t>
            </w:r>
          </w:p>
        </w:tc>
        <w:tc>
          <w:tcPr>
            <w:tcW w:w="2418" w:type="dxa"/>
            <w:tcBorders>
              <w:lef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  <w:r w:rsidRPr="0070453F">
              <w:t>Accent/dialect</w:t>
            </w:r>
          </w:p>
        </w:tc>
        <w:tc>
          <w:tcPr>
            <w:tcW w:w="2419" w:type="dxa"/>
            <w:tcBorders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 xml:space="preserve">Do you </w:t>
            </w:r>
            <w:proofErr w:type="spellStart"/>
            <w:r w:rsidRPr="0070453F">
              <w:rPr>
                <w:b/>
                <w:i/>
              </w:rPr>
              <w:t>wanna</w:t>
            </w:r>
            <w:proofErr w:type="spellEnd"/>
            <w:r w:rsidRPr="0070453F">
              <w:rPr>
                <w:b/>
                <w:i/>
              </w:rPr>
              <w:t xml:space="preserve"> go</w:t>
            </w:r>
            <w:r w:rsidRPr="0070453F">
              <w:rPr>
                <w:i/>
              </w:rPr>
              <w:t>…?</w:t>
            </w:r>
          </w:p>
          <w:p w:rsidR="0070453F" w:rsidRPr="0070453F" w:rsidRDefault="0070453F" w:rsidP="0070453F">
            <w:pPr>
              <w:jc w:val="center"/>
              <w:rPr>
                <w:i/>
              </w:rPr>
            </w:pPr>
            <w:proofErr w:type="spellStart"/>
            <w:r w:rsidRPr="0070453F">
              <w:rPr>
                <w:b/>
                <w:i/>
              </w:rPr>
              <w:t>Whatcha</w:t>
            </w:r>
            <w:proofErr w:type="spellEnd"/>
            <w:r w:rsidRPr="0070453F">
              <w:rPr>
                <w:b/>
                <w:i/>
              </w:rPr>
              <w:t xml:space="preserve"> </w:t>
            </w:r>
            <w:proofErr w:type="spellStart"/>
            <w:r w:rsidRPr="0070453F">
              <w:rPr>
                <w:b/>
                <w:i/>
              </w:rPr>
              <w:t>gonna</w:t>
            </w:r>
            <w:proofErr w:type="spellEnd"/>
            <w:r w:rsidRPr="0070453F">
              <w:rPr>
                <w:b/>
                <w:i/>
              </w:rPr>
              <w:t xml:space="preserve"> </w:t>
            </w:r>
            <w:r w:rsidRPr="0070453F">
              <w:rPr>
                <w:i/>
              </w:rPr>
              <w:t>do?</w:t>
            </w:r>
          </w:p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 xml:space="preserve">I </w:t>
            </w:r>
            <w:proofErr w:type="spellStart"/>
            <w:r w:rsidRPr="0070453F">
              <w:rPr>
                <w:i/>
              </w:rPr>
              <w:t>th’pose</w:t>
            </w:r>
            <w:proofErr w:type="spellEnd"/>
            <w:r w:rsidRPr="0070453F">
              <w:rPr>
                <w:i/>
              </w:rPr>
              <w:t xml:space="preserve"> I </w:t>
            </w:r>
            <w:proofErr w:type="spellStart"/>
            <w:r w:rsidRPr="0070453F">
              <w:rPr>
                <w:i/>
              </w:rPr>
              <w:t>thould</w:t>
            </w:r>
            <w:proofErr w:type="spellEnd"/>
            <w:r w:rsidRPr="0070453F">
              <w:rPr>
                <w:i/>
              </w:rPr>
              <w:t xml:space="preserve"> thee my thither! (“I suppose I should see my sister)</w:t>
            </w:r>
          </w:p>
        </w:tc>
      </w:tr>
      <w:tr w:rsidR="0070453F" w:rsidRPr="0070453F" w:rsidTr="002E4DF6">
        <w:trPr>
          <w:cantSplit/>
          <w:trHeight w:val="737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  <w:r w:rsidRPr="0070453F">
              <w:t>Personal pronoun ‘one’</w:t>
            </w:r>
          </w:p>
        </w:tc>
        <w:tc>
          <w:tcPr>
            <w:tcW w:w="2568" w:type="dxa"/>
            <w:tcBorders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b/>
                <w:i/>
              </w:rPr>
              <w:t xml:space="preserve">One </w:t>
            </w:r>
            <w:r w:rsidRPr="0070453F">
              <w:rPr>
                <w:i/>
              </w:rPr>
              <w:t>should not be concerned about…</w:t>
            </w:r>
          </w:p>
          <w:p w:rsidR="0070453F" w:rsidRPr="0070453F" w:rsidRDefault="0070453F" w:rsidP="0070453F">
            <w:pPr>
              <w:jc w:val="center"/>
              <w:rPr>
                <w:b/>
              </w:rPr>
            </w:pPr>
            <w:r w:rsidRPr="0070453F">
              <w:rPr>
                <w:i/>
              </w:rPr>
              <w:t xml:space="preserve">It is better to do this </w:t>
            </w:r>
            <w:r w:rsidRPr="0070453F">
              <w:rPr>
                <w:b/>
                <w:i/>
              </w:rPr>
              <w:t>oneself…</w:t>
            </w:r>
          </w:p>
        </w:tc>
        <w:tc>
          <w:tcPr>
            <w:tcW w:w="2418" w:type="dxa"/>
            <w:tcBorders>
              <w:lef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  <w:r w:rsidRPr="0070453F">
              <w:t>Use of second person (personal pronoun ‘you’)</w:t>
            </w:r>
          </w:p>
        </w:tc>
        <w:tc>
          <w:tcPr>
            <w:tcW w:w="2419" w:type="dxa"/>
            <w:tcBorders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 xml:space="preserve">As soon as </w:t>
            </w:r>
            <w:r w:rsidRPr="0070453F">
              <w:rPr>
                <w:b/>
                <w:i/>
              </w:rPr>
              <w:t>you</w:t>
            </w:r>
            <w:r w:rsidRPr="0070453F">
              <w:rPr>
                <w:i/>
              </w:rPr>
              <w:t xml:space="preserve"> see it for yourself…</w:t>
            </w:r>
          </w:p>
        </w:tc>
      </w:tr>
      <w:tr w:rsidR="0070453F" w:rsidRPr="0070453F" w:rsidTr="002E4DF6">
        <w:trPr>
          <w:cantSplit/>
          <w:trHeight w:val="737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</w:p>
        </w:tc>
        <w:tc>
          <w:tcPr>
            <w:tcW w:w="2568" w:type="dxa"/>
            <w:tcBorders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b/>
                <w:i/>
              </w:rPr>
            </w:pPr>
          </w:p>
        </w:tc>
        <w:tc>
          <w:tcPr>
            <w:tcW w:w="2418" w:type="dxa"/>
            <w:tcBorders>
              <w:lef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  <w:r w:rsidRPr="0070453F">
              <w:t>Incorrect use of pronouns</w:t>
            </w:r>
          </w:p>
        </w:tc>
        <w:tc>
          <w:tcPr>
            <w:tcW w:w="2419" w:type="dxa"/>
            <w:tcBorders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i/>
              </w:rPr>
            </w:pPr>
            <w:proofErr w:type="gramStart"/>
            <w:r w:rsidRPr="0070453F">
              <w:rPr>
                <w:b/>
                <w:i/>
              </w:rPr>
              <w:t xml:space="preserve">Me </w:t>
            </w:r>
            <w:r w:rsidRPr="0070453F">
              <w:rPr>
                <w:i/>
              </w:rPr>
              <w:t xml:space="preserve">and </w:t>
            </w:r>
            <w:r w:rsidRPr="0070453F">
              <w:rPr>
                <w:b/>
                <w:i/>
              </w:rPr>
              <w:t>him</w:t>
            </w:r>
            <w:proofErr w:type="gramEnd"/>
            <w:r w:rsidRPr="0070453F">
              <w:rPr>
                <w:b/>
                <w:i/>
              </w:rPr>
              <w:t xml:space="preserve"> </w:t>
            </w:r>
            <w:r w:rsidRPr="0070453F">
              <w:rPr>
                <w:i/>
              </w:rPr>
              <w:t>are going to the shop…</w:t>
            </w:r>
          </w:p>
        </w:tc>
      </w:tr>
      <w:tr w:rsidR="0070453F" w:rsidRPr="0070453F" w:rsidTr="002E4DF6">
        <w:trPr>
          <w:cantSplit/>
          <w:trHeight w:val="737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</w:p>
        </w:tc>
        <w:tc>
          <w:tcPr>
            <w:tcW w:w="2568" w:type="dxa"/>
            <w:tcBorders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b/>
                <w:i/>
              </w:rPr>
            </w:pPr>
          </w:p>
        </w:tc>
        <w:tc>
          <w:tcPr>
            <w:tcW w:w="2418" w:type="dxa"/>
            <w:tcBorders>
              <w:lef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  <w:r w:rsidRPr="0070453F">
              <w:t>Incorrect comparatives /superlatives</w:t>
            </w:r>
          </w:p>
        </w:tc>
        <w:tc>
          <w:tcPr>
            <w:tcW w:w="2419" w:type="dxa"/>
            <w:tcBorders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 xml:space="preserve">She is </w:t>
            </w:r>
            <w:proofErr w:type="gramStart"/>
            <w:r w:rsidRPr="0070453F">
              <w:rPr>
                <w:b/>
                <w:i/>
              </w:rPr>
              <w:t>more kinder</w:t>
            </w:r>
            <w:proofErr w:type="gramEnd"/>
            <w:r w:rsidRPr="0070453F">
              <w:rPr>
                <w:b/>
                <w:i/>
              </w:rPr>
              <w:t xml:space="preserve"> </w:t>
            </w:r>
            <w:r w:rsidRPr="0070453F">
              <w:rPr>
                <w:i/>
              </w:rPr>
              <w:t>than me…</w:t>
            </w:r>
          </w:p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 xml:space="preserve">I’m </w:t>
            </w:r>
            <w:proofErr w:type="gramStart"/>
            <w:r w:rsidRPr="0070453F">
              <w:rPr>
                <w:i/>
              </w:rPr>
              <w:t xml:space="preserve">the </w:t>
            </w:r>
            <w:proofErr w:type="spellStart"/>
            <w:r w:rsidRPr="0070453F">
              <w:rPr>
                <w:i/>
              </w:rPr>
              <w:t>bestest</w:t>
            </w:r>
            <w:proofErr w:type="spellEnd"/>
            <w:proofErr w:type="gramEnd"/>
            <w:r w:rsidRPr="0070453F">
              <w:rPr>
                <w:i/>
              </w:rPr>
              <w:t>!</w:t>
            </w:r>
          </w:p>
        </w:tc>
      </w:tr>
      <w:tr w:rsidR="0070453F" w:rsidRPr="0070453F" w:rsidTr="002E4DF6">
        <w:trPr>
          <w:cantSplit/>
          <w:trHeight w:val="73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</w:p>
        </w:tc>
        <w:tc>
          <w:tcPr>
            <w:tcW w:w="25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b/>
                <w:i/>
              </w:rPr>
            </w:pPr>
          </w:p>
        </w:tc>
        <w:tc>
          <w:tcPr>
            <w:tcW w:w="2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  <w:r w:rsidRPr="0070453F">
              <w:t>Clichés</w:t>
            </w:r>
          </w:p>
        </w:tc>
        <w:tc>
          <w:tcPr>
            <w:tcW w:w="24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>Better safe than sorry…</w:t>
            </w:r>
          </w:p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>He was over the moon!</w:t>
            </w:r>
          </w:p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>It’s raining cats and dogs…</w:t>
            </w:r>
          </w:p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>I had to bite my tongue!</w:t>
            </w:r>
          </w:p>
        </w:tc>
      </w:tr>
      <w:tr w:rsidR="0070453F" w:rsidRPr="0070453F" w:rsidTr="002E4DF6">
        <w:trPr>
          <w:cantSplit/>
          <w:trHeight w:val="737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453F" w:rsidRPr="0070453F" w:rsidRDefault="0070453F" w:rsidP="0070453F">
            <w:pPr>
              <w:ind w:left="113" w:right="113"/>
              <w:jc w:val="center"/>
              <w:rPr>
                <w:b/>
              </w:rPr>
            </w:pPr>
            <w:r w:rsidRPr="0070453F">
              <w:rPr>
                <w:b/>
              </w:rPr>
              <w:t>SENTENCE STRUCTURE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  <w:r w:rsidRPr="0070453F">
              <w:t>Subjunctive mood</w:t>
            </w:r>
          </w:p>
        </w:tc>
        <w:tc>
          <w:tcPr>
            <w:tcW w:w="25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>Be that as it may…</w:t>
            </w:r>
          </w:p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>I insist that you…</w:t>
            </w:r>
          </w:p>
        </w:tc>
        <w:tc>
          <w:tcPr>
            <w:tcW w:w="2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  <w:r w:rsidRPr="0070453F">
              <w:t>Question tags</w:t>
            </w:r>
          </w:p>
        </w:tc>
        <w:tc>
          <w:tcPr>
            <w:tcW w:w="24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b/>
                <w:i/>
              </w:rPr>
            </w:pPr>
            <w:r w:rsidRPr="0070453F">
              <w:rPr>
                <w:i/>
              </w:rPr>
              <w:t xml:space="preserve">That’s right, </w:t>
            </w:r>
            <w:proofErr w:type="spellStart"/>
            <w:r w:rsidRPr="0070453F">
              <w:rPr>
                <w:b/>
                <w:i/>
              </w:rPr>
              <w:t>isnt’t</w:t>
            </w:r>
            <w:proofErr w:type="spellEnd"/>
            <w:r w:rsidRPr="0070453F">
              <w:rPr>
                <w:b/>
                <w:i/>
              </w:rPr>
              <w:t xml:space="preserve"> it?</w:t>
            </w:r>
          </w:p>
          <w:p w:rsidR="0070453F" w:rsidRPr="0070453F" w:rsidRDefault="0070453F" w:rsidP="0070453F">
            <w:pPr>
              <w:jc w:val="center"/>
              <w:rPr>
                <w:b/>
                <w:i/>
              </w:rPr>
            </w:pPr>
            <w:r w:rsidRPr="0070453F">
              <w:rPr>
                <w:i/>
              </w:rPr>
              <w:t xml:space="preserve">You will, </w:t>
            </w:r>
            <w:r w:rsidRPr="0070453F">
              <w:rPr>
                <w:b/>
                <w:i/>
              </w:rPr>
              <w:t>won’t you?</w:t>
            </w:r>
          </w:p>
        </w:tc>
      </w:tr>
      <w:tr w:rsidR="0070453F" w:rsidRPr="0070453F" w:rsidTr="002E4DF6">
        <w:trPr>
          <w:cantSplit/>
          <w:trHeight w:val="737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  <w:r w:rsidRPr="0070453F">
              <w:t>Passive voice</w:t>
            </w:r>
          </w:p>
        </w:tc>
        <w:tc>
          <w:tcPr>
            <w:tcW w:w="2568" w:type="dxa"/>
            <w:tcBorders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>They are traditionally worn by…</w:t>
            </w:r>
          </w:p>
        </w:tc>
        <w:tc>
          <w:tcPr>
            <w:tcW w:w="2418" w:type="dxa"/>
            <w:tcBorders>
              <w:lef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  <w:r w:rsidRPr="0070453F">
              <w:t>Subject-verb disagreement</w:t>
            </w:r>
          </w:p>
        </w:tc>
        <w:tc>
          <w:tcPr>
            <w:tcW w:w="2419" w:type="dxa"/>
            <w:tcBorders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b/>
                <w:i/>
              </w:rPr>
              <w:t xml:space="preserve">Was you </w:t>
            </w:r>
            <w:r w:rsidRPr="0070453F">
              <w:rPr>
                <w:i/>
              </w:rPr>
              <w:t>there?</w:t>
            </w:r>
          </w:p>
        </w:tc>
      </w:tr>
      <w:tr w:rsidR="0070453F" w:rsidRPr="0070453F" w:rsidTr="002E4DF6">
        <w:trPr>
          <w:cantSplit/>
          <w:trHeight w:val="737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</w:p>
        </w:tc>
        <w:tc>
          <w:tcPr>
            <w:tcW w:w="4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i/>
              </w:rPr>
            </w:pPr>
          </w:p>
        </w:tc>
        <w:tc>
          <w:tcPr>
            <w:tcW w:w="2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</w:pPr>
            <w:r w:rsidRPr="0070453F">
              <w:t>Double negatives</w:t>
            </w:r>
          </w:p>
        </w:tc>
        <w:tc>
          <w:tcPr>
            <w:tcW w:w="24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453F" w:rsidRPr="0070453F" w:rsidRDefault="0070453F" w:rsidP="0070453F">
            <w:pPr>
              <w:jc w:val="center"/>
              <w:rPr>
                <w:i/>
              </w:rPr>
            </w:pPr>
            <w:r w:rsidRPr="0070453F">
              <w:rPr>
                <w:i/>
              </w:rPr>
              <w:t>He hasn’t done nothing!</w:t>
            </w:r>
          </w:p>
        </w:tc>
      </w:tr>
    </w:tbl>
    <w:p w:rsidR="0053045F" w:rsidRPr="0070453F" w:rsidRDefault="0070453F">
      <w:pPr>
        <w:rPr>
          <w:b/>
          <w:sz w:val="28"/>
        </w:rPr>
      </w:pPr>
      <w:r w:rsidRPr="0070453F">
        <w:rPr>
          <w:b/>
          <w:sz w:val="28"/>
        </w:rPr>
        <w:t>Achieving Greater Depth Standard in Year 6 writing – managing shifts in formality.</w:t>
      </w:r>
    </w:p>
    <w:sectPr w:rsidR="0053045F" w:rsidRPr="0070453F" w:rsidSect="0070453F">
      <w:pgSz w:w="11906" w:h="16838"/>
      <w:pgMar w:top="426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14"/>
    <w:rsid w:val="002E4DF6"/>
    <w:rsid w:val="0053045F"/>
    <w:rsid w:val="006B1F62"/>
    <w:rsid w:val="0070453F"/>
    <w:rsid w:val="008B2470"/>
    <w:rsid w:val="009C6768"/>
    <w:rsid w:val="00EB2F2E"/>
    <w:rsid w:val="00EC451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9F055-29B1-4CDD-88FF-DF856BB9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Myers</dc:creator>
  <cp:lastModifiedBy>Michelle Sebo</cp:lastModifiedBy>
  <cp:revision>2</cp:revision>
  <dcterms:created xsi:type="dcterms:W3CDTF">2020-02-07T11:32:00Z</dcterms:created>
  <dcterms:modified xsi:type="dcterms:W3CDTF">2020-02-07T11:32:00Z</dcterms:modified>
</cp:coreProperties>
</file>