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67666" w14:textId="57DFA884" w:rsidR="003906FF" w:rsidRDefault="00C829F4" w:rsidP="00C829F4">
      <w:pPr>
        <w:jc w:val="center"/>
      </w:pPr>
      <w:r>
        <w:rPr>
          <w:noProof/>
        </w:rPr>
        <w:drawing>
          <wp:inline distT="0" distB="0" distL="0" distR="0" wp14:anchorId="60133136" wp14:editId="71EE23C8">
            <wp:extent cx="2034540" cy="1795821"/>
            <wp:effectExtent l="0" t="0" r="3810" b="0"/>
            <wp:docPr id="1" name="Picture 1" descr="Xavier Catholic Education Trust – Striving for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vier Catholic Education Trust – Striving for excell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191" cy="1827289"/>
                    </a:xfrm>
                    <a:prstGeom prst="rect">
                      <a:avLst/>
                    </a:prstGeom>
                    <a:noFill/>
                    <a:ln>
                      <a:noFill/>
                    </a:ln>
                  </pic:spPr>
                </pic:pic>
              </a:graphicData>
            </a:graphic>
          </wp:inline>
        </w:drawing>
      </w:r>
    </w:p>
    <w:p w14:paraId="3A50A958" w14:textId="437D6332" w:rsidR="00C829F4" w:rsidRDefault="00C829F4" w:rsidP="00C829F4">
      <w:pPr>
        <w:jc w:val="center"/>
      </w:pPr>
    </w:p>
    <w:p w14:paraId="38A4FBF5" w14:textId="44F544C7" w:rsidR="00C829F4" w:rsidRDefault="00C829F4" w:rsidP="00C829F4">
      <w:pPr>
        <w:jc w:val="center"/>
        <w:rPr>
          <w:b/>
          <w:bCs/>
        </w:rPr>
      </w:pPr>
      <w:r>
        <w:rPr>
          <w:b/>
          <w:bCs/>
        </w:rPr>
        <w:t>Xavier CET Subject Network Meeting: English</w:t>
      </w:r>
    </w:p>
    <w:p w14:paraId="1A2A3EA9" w14:textId="28C238A5" w:rsidR="00C829F4" w:rsidRDefault="00C829F4" w:rsidP="00C829F4">
      <w:pPr>
        <w:jc w:val="center"/>
        <w:rPr>
          <w:b/>
          <w:bCs/>
        </w:rPr>
      </w:pPr>
      <w:r>
        <w:rPr>
          <w:b/>
          <w:bCs/>
        </w:rPr>
        <w:t>Wednesday 3</w:t>
      </w:r>
      <w:r w:rsidRPr="00C829F4">
        <w:rPr>
          <w:b/>
          <w:bCs/>
          <w:vertAlign w:val="superscript"/>
        </w:rPr>
        <w:t>rd</w:t>
      </w:r>
      <w:r>
        <w:rPr>
          <w:b/>
          <w:bCs/>
        </w:rPr>
        <w:t xml:space="preserve"> February</w:t>
      </w:r>
    </w:p>
    <w:p w14:paraId="1906F3D4" w14:textId="306064F7" w:rsidR="00C829F4" w:rsidRDefault="00C829F4" w:rsidP="00C829F4">
      <w:pPr>
        <w:jc w:val="center"/>
        <w:rPr>
          <w:b/>
          <w:bCs/>
        </w:rPr>
      </w:pPr>
      <w:r>
        <w:rPr>
          <w:b/>
          <w:bCs/>
        </w:rPr>
        <w:t>4:00-5:15</w:t>
      </w:r>
    </w:p>
    <w:p w14:paraId="7660A7A6" w14:textId="750C9518" w:rsidR="00C829F4" w:rsidRDefault="00C829F4" w:rsidP="00C829F4">
      <w:pPr>
        <w:jc w:val="center"/>
        <w:rPr>
          <w:b/>
          <w:bCs/>
        </w:rPr>
      </w:pPr>
    </w:p>
    <w:p w14:paraId="7EC0BB6B" w14:textId="1B988981" w:rsidR="00C829F4" w:rsidRDefault="006778F1" w:rsidP="00C829F4">
      <w:pPr>
        <w:jc w:val="center"/>
        <w:rPr>
          <w:b/>
          <w:bCs/>
        </w:rPr>
      </w:pPr>
      <w:r>
        <w:rPr>
          <w:b/>
          <w:bCs/>
        </w:rPr>
        <w:t>Minutes</w:t>
      </w:r>
    </w:p>
    <w:p w14:paraId="269132E2" w14:textId="2B59C924" w:rsidR="00C829F4" w:rsidRDefault="00C829F4" w:rsidP="00C829F4">
      <w:pPr>
        <w:jc w:val="center"/>
        <w:rPr>
          <w:b/>
          <w:bCs/>
        </w:rPr>
      </w:pPr>
    </w:p>
    <w:p w14:paraId="2E863708" w14:textId="7D0E2F2B" w:rsidR="00C829F4" w:rsidRDefault="00C829F4" w:rsidP="00C829F4">
      <w:pPr>
        <w:pStyle w:val="ListParagraph"/>
        <w:numPr>
          <w:ilvl w:val="0"/>
          <w:numId w:val="1"/>
        </w:numPr>
        <w:rPr>
          <w:b/>
          <w:bCs/>
        </w:rPr>
      </w:pPr>
      <w:r>
        <w:rPr>
          <w:b/>
          <w:bCs/>
        </w:rPr>
        <w:t>Remote learning best practice</w:t>
      </w:r>
    </w:p>
    <w:p w14:paraId="243483DA" w14:textId="601BF2C4" w:rsidR="00C829F4" w:rsidRDefault="00C829F4" w:rsidP="00C829F4">
      <w:pPr>
        <w:pStyle w:val="ListParagraph"/>
      </w:pPr>
      <w:r>
        <w:t>Sharing approaches and discussing how we can foster quality first teaching with a focus on English</w:t>
      </w:r>
      <w:r w:rsidR="006778F1">
        <w:t xml:space="preserve">. </w:t>
      </w:r>
    </w:p>
    <w:p w14:paraId="2B3D40A4" w14:textId="37077EFD" w:rsidR="006778F1" w:rsidRPr="006778F1" w:rsidRDefault="006778F1" w:rsidP="00C829F4">
      <w:pPr>
        <w:pStyle w:val="ListParagraph"/>
        <w:rPr>
          <w:color w:val="FF0000"/>
        </w:rPr>
      </w:pPr>
      <w:r>
        <w:rPr>
          <w:color w:val="FF0000"/>
        </w:rPr>
        <w:t xml:space="preserve">Action: is there a way we can share English teaching videos to support CPD? In breakout rooms, teachers identified: need to resource/support reading while in lockdown; use of libraries (Hampshire school library service); generally, reading demonstrated more gaps after lockdown 1. </w:t>
      </w:r>
    </w:p>
    <w:p w14:paraId="13A77AB0" w14:textId="651DA239" w:rsidR="00C829F4" w:rsidRDefault="00FE43AE" w:rsidP="00C829F4">
      <w:pPr>
        <w:pStyle w:val="ListParagraph"/>
        <w:numPr>
          <w:ilvl w:val="0"/>
          <w:numId w:val="1"/>
        </w:numPr>
        <w:rPr>
          <w:b/>
          <w:bCs/>
        </w:rPr>
      </w:pPr>
      <w:r>
        <w:rPr>
          <w:b/>
          <w:bCs/>
        </w:rPr>
        <w:t>Assessment</w:t>
      </w:r>
    </w:p>
    <w:p w14:paraId="3CE55553" w14:textId="61C48FB8" w:rsidR="00FE43AE" w:rsidRDefault="00FE43AE" w:rsidP="00FE43AE">
      <w:pPr>
        <w:pStyle w:val="ListParagraph"/>
      </w:pPr>
      <w:r>
        <w:t xml:space="preserve">What we learnt from last lockdown, gaps we expect, ways we can address them and what we are doing now to assess. Maureen McDonnell to feedback to group about approach to feedback at The Marist. </w:t>
      </w:r>
    </w:p>
    <w:p w14:paraId="4CCA78DC" w14:textId="76A3BF3E" w:rsidR="006778F1" w:rsidRPr="006778F1" w:rsidRDefault="006778F1" w:rsidP="00FE43AE">
      <w:pPr>
        <w:pStyle w:val="ListParagraph"/>
        <w:rPr>
          <w:color w:val="FF0000"/>
        </w:rPr>
      </w:pPr>
      <w:r>
        <w:rPr>
          <w:color w:val="FF0000"/>
        </w:rPr>
        <w:t>Actions: PowerPoint with resources circulated; teachers recommended Mote for recording feedback (</w:t>
      </w:r>
      <w:hyperlink r:id="rId6" w:history="1">
        <w:r w:rsidRPr="00FB2E45">
          <w:rPr>
            <w:rStyle w:val="Hyperlink"/>
          </w:rPr>
          <w:t>https://chrome.google.com/webstore/detail/mote-voice-notes-feedback/ajphlblkfpppdpkgokiejbjfohfohhmk</w:t>
        </w:r>
      </w:hyperlink>
      <w:r>
        <w:rPr>
          <w:color w:val="FF0000"/>
        </w:rPr>
        <w:t xml:space="preserve">) </w:t>
      </w:r>
    </w:p>
    <w:p w14:paraId="082AEDEF" w14:textId="7DD81153" w:rsidR="00C829F4" w:rsidRDefault="00FE43AE" w:rsidP="00C829F4">
      <w:pPr>
        <w:pStyle w:val="ListParagraph"/>
        <w:numPr>
          <w:ilvl w:val="0"/>
          <w:numId w:val="1"/>
        </w:numPr>
        <w:rPr>
          <w:b/>
          <w:bCs/>
        </w:rPr>
      </w:pPr>
      <w:r>
        <w:rPr>
          <w:b/>
          <w:bCs/>
        </w:rPr>
        <w:t>Phonics</w:t>
      </w:r>
    </w:p>
    <w:p w14:paraId="64A28ADD" w14:textId="22CA8C89" w:rsidR="00C829F4" w:rsidRDefault="00FE43AE" w:rsidP="00FE43AE">
      <w:pPr>
        <w:pStyle w:val="ListParagraph"/>
      </w:pPr>
      <w:r>
        <w:t xml:space="preserve">Discussion of phonics screening from AUT2020 and what we learnt from the assessments. </w:t>
      </w:r>
    </w:p>
    <w:p w14:paraId="4F7E2C99" w14:textId="0A08990F" w:rsidR="006778F1" w:rsidRPr="006778F1" w:rsidRDefault="006778F1" w:rsidP="00FE43AE">
      <w:pPr>
        <w:pStyle w:val="ListParagraph"/>
        <w:rPr>
          <w:color w:val="FF0000"/>
        </w:rPr>
      </w:pPr>
      <w:r>
        <w:rPr>
          <w:color w:val="FF0000"/>
        </w:rPr>
        <w:t>Actions: consider gaps and ways of structuring support during/after lockdown considering lessons learnt (LA 79.8% pass Autumn 2020 Y2)</w:t>
      </w:r>
    </w:p>
    <w:p w14:paraId="56D63F9F" w14:textId="2483443F" w:rsidR="00C829F4" w:rsidRDefault="00C829F4" w:rsidP="00C829F4">
      <w:pPr>
        <w:pStyle w:val="ListParagraph"/>
        <w:numPr>
          <w:ilvl w:val="0"/>
          <w:numId w:val="1"/>
        </w:numPr>
        <w:rPr>
          <w:b/>
          <w:bCs/>
        </w:rPr>
      </w:pPr>
      <w:r>
        <w:rPr>
          <w:b/>
          <w:bCs/>
        </w:rPr>
        <w:t>Moderation</w:t>
      </w:r>
    </w:p>
    <w:p w14:paraId="5ADDE493" w14:textId="06E47858" w:rsidR="00FE43AE" w:rsidRDefault="00FE43AE" w:rsidP="00FE43AE">
      <w:pPr>
        <w:pStyle w:val="ListParagraph"/>
      </w:pPr>
      <w:r>
        <w:t xml:space="preserve">Exploring opportunities for moderating writing across the MAT and whether this can/should be organised for this year. </w:t>
      </w:r>
    </w:p>
    <w:p w14:paraId="05E97BAC" w14:textId="1105B399" w:rsidR="006778F1" w:rsidRPr="006778F1" w:rsidRDefault="006778F1" w:rsidP="00FE43AE">
      <w:pPr>
        <w:pStyle w:val="ListParagraph"/>
        <w:rPr>
          <w:color w:val="FF0000"/>
        </w:rPr>
      </w:pPr>
      <w:r>
        <w:rPr>
          <w:color w:val="FF0000"/>
        </w:rPr>
        <w:t>Actions: definite yes to interschool Summer term moderation; suggested focus of years 1, 4 and 5 due to possibility of external moderation; ideas shared concerning ‘no more marking’ (</w:t>
      </w:r>
      <w:hyperlink r:id="rId7" w:history="1">
        <w:r w:rsidRPr="00FB2E45">
          <w:rPr>
            <w:rStyle w:val="Hyperlink"/>
          </w:rPr>
          <w:t>https://www.nomoremarking.com/?gclid=CjwKCAiAsOmABhAwEiwAEBR0Zrtybw5hiLD6q_KArJ3Lsw-RDlLRWyC6en78rZFC6b4QkcRfAbrj0RoC4_kQAvD_BwE</w:t>
        </w:r>
      </w:hyperlink>
      <w:r>
        <w:rPr>
          <w:color w:val="FF0000"/>
        </w:rPr>
        <w:t xml:space="preserve">) </w:t>
      </w:r>
    </w:p>
    <w:p w14:paraId="301890D5" w14:textId="22C7BE8A" w:rsidR="00C829F4" w:rsidRDefault="00C829F4" w:rsidP="00C829F4">
      <w:pPr>
        <w:pStyle w:val="ListParagraph"/>
        <w:numPr>
          <w:ilvl w:val="0"/>
          <w:numId w:val="1"/>
        </w:numPr>
        <w:rPr>
          <w:b/>
          <w:bCs/>
        </w:rPr>
      </w:pPr>
      <w:r>
        <w:rPr>
          <w:b/>
          <w:bCs/>
        </w:rPr>
        <w:t>AOB</w:t>
      </w:r>
    </w:p>
    <w:p w14:paraId="63E57252" w14:textId="04BB5EAA" w:rsidR="006778F1" w:rsidRPr="006778F1" w:rsidRDefault="006778F1" w:rsidP="006778F1">
      <w:pPr>
        <w:pStyle w:val="ListParagraph"/>
        <w:rPr>
          <w:color w:val="FF0000"/>
        </w:rPr>
      </w:pPr>
      <w:r>
        <w:rPr>
          <w:color w:val="FF0000"/>
        </w:rPr>
        <w:t xml:space="preserve">None raised. </w:t>
      </w:r>
    </w:p>
    <w:sectPr w:rsidR="006778F1" w:rsidRPr="006778F1" w:rsidSect="00C829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17577"/>
    <w:multiLevelType w:val="hybridMultilevel"/>
    <w:tmpl w:val="B52AB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F4"/>
    <w:rsid w:val="003906FF"/>
    <w:rsid w:val="006778F1"/>
    <w:rsid w:val="00C829F4"/>
    <w:rsid w:val="00FE4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A288"/>
  <w15:chartTrackingRefBased/>
  <w15:docId w15:val="{91ED31E4-0ADD-49BE-B0E4-6720215D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9F4"/>
    <w:pPr>
      <w:ind w:left="720"/>
      <w:contextualSpacing/>
    </w:pPr>
  </w:style>
  <w:style w:type="character" w:styleId="Hyperlink">
    <w:name w:val="Hyperlink"/>
    <w:basedOn w:val="DefaultParagraphFont"/>
    <w:uiPriority w:val="99"/>
    <w:unhideWhenUsed/>
    <w:rsid w:val="006778F1"/>
    <w:rPr>
      <w:color w:val="0563C1" w:themeColor="hyperlink"/>
      <w:u w:val="single"/>
    </w:rPr>
  </w:style>
  <w:style w:type="character" w:styleId="UnresolvedMention">
    <w:name w:val="Unresolved Mention"/>
    <w:basedOn w:val="DefaultParagraphFont"/>
    <w:uiPriority w:val="99"/>
    <w:semiHidden/>
    <w:unhideWhenUsed/>
    <w:rsid w:val="00677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moremarking.com/?gclid=CjwKCAiAsOmABhAwEiwAEBR0Zrtybw5hiLD6q_KArJ3Lsw-RDlLRWyC6en78rZFC6b4QkcRfAbrj0RoC4_kQAv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google.com/webstore/detail/mote-voice-notes-feedback/ajphlblkfpppdpkgokiejbjfohfohhm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Murdoch</dc:creator>
  <cp:keywords/>
  <dc:description/>
  <cp:lastModifiedBy>Sophie Murdoch</cp:lastModifiedBy>
  <cp:revision>2</cp:revision>
  <dcterms:created xsi:type="dcterms:W3CDTF">2021-02-01T18:58:00Z</dcterms:created>
  <dcterms:modified xsi:type="dcterms:W3CDTF">2021-02-03T17:25:00Z</dcterms:modified>
</cp:coreProperties>
</file>